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A7A0" w14:textId="77777777" w:rsidR="00A63AB2" w:rsidRDefault="00A63AB2">
      <w:pPr>
        <w:rPr>
          <w:rFonts w:ascii="Arial" w:hAnsi="Arial" w:cs="Arial"/>
          <w:color w:val="009999"/>
          <w:sz w:val="44"/>
        </w:rPr>
      </w:pPr>
    </w:p>
    <w:p w14:paraId="4D4D9478" w14:textId="77777777" w:rsidR="00A63AB2" w:rsidRDefault="00A63AB2">
      <w:pPr>
        <w:rPr>
          <w:rFonts w:ascii="Arial" w:hAnsi="Arial" w:cs="Arial"/>
          <w:color w:val="009999"/>
          <w:sz w:val="44"/>
        </w:rPr>
      </w:pPr>
    </w:p>
    <w:p w14:paraId="34459649" w14:textId="77777777" w:rsidR="00A63AB2" w:rsidRDefault="00A63AB2">
      <w:pPr>
        <w:rPr>
          <w:rFonts w:ascii="Arial" w:hAnsi="Arial" w:cs="Arial"/>
          <w:color w:val="009999"/>
          <w:sz w:val="44"/>
        </w:rPr>
      </w:pPr>
    </w:p>
    <w:p w14:paraId="6CA34E6D" w14:textId="77777777" w:rsidR="00A63AB2" w:rsidRDefault="00A63AB2">
      <w:pPr>
        <w:rPr>
          <w:rFonts w:ascii="Arial" w:hAnsi="Arial" w:cs="Arial"/>
          <w:color w:val="009999"/>
          <w:sz w:val="44"/>
        </w:rPr>
      </w:pPr>
    </w:p>
    <w:p w14:paraId="5004989E" w14:textId="77777777" w:rsidR="00A63AB2" w:rsidRDefault="00A63AB2">
      <w:pPr>
        <w:rPr>
          <w:rFonts w:ascii="Arial" w:hAnsi="Arial" w:cs="Arial"/>
          <w:color w:val="009999"/>
          <w:sz w:val="44"/>
        </w:rPr>
      </w:pPr>
    </w:p>
    <w:p w14:paraId="5B5FCA53" w14:textId="77777777" w:rsidR="00A63AB2" w:rsidRDefault="00A63AB2">
      <w:pPr>
        <w:rPr>
          <w:rFonts w:ascii="Arial" w:hAnsi="Arial" w:cs="Arial"/>
          <w:color w:val="009999"/>
          <w:sz w:val="44"/>
        </w:rPr>
      </w:pPr>
    </w:p>
    <w:p w14:paraId="04E1C5B2" w14:textId="77777777" w:rsidR="00A63AB2" w:rsidRDefault="00A63AB2">
      <w:pPr>
        <w:rPr>
          <w:rFonts w:ascii="Arial" w:hAnsi="Arial" w:cs="Arial"/>
          <w:color w:val="009999"/>
          <w:sz w:val="44"/>
        </w:rPr>
      </w:pPr>
    </w:p>
    <w:p w14:paraId="6469F496" w14:textId="77777777" w:rsidR="00A63AB2" w:rsidRDefault="00A63AB2">
      <w:pPr>
        <w:rPr>
          <w:rFonts w:ascii="Arial" w:hAnsi="Arial" w:cs="Arial"/>
          <w:color w:val="009999"/>
          <w:sz w:val="44"/>
        </w:rPr>
      </w:pPr>
    </w:p>
    <w:p w14:paraId="4FD8FDCD" w14:textId="77777777" w:rsidR="00A63AB2" w:rsidRDefault="00A63AB2">
      <w:pPr>
        <w:rPr>
          <w:rFonts w:ascii="Arial" w:hAnsi="Arial" w:cs="Arial"/>
          <w:color w:val="009999"/>
          <w:sz w:val="44"/>
        </w:rPr>
      </w:pPr>
    </w:p>
    <w:p w14:paraId="528D7D1C" w14:textId="77777777" w:rsidR="00A317B2" w:rsidRPr="00A63AB2" w:rsidRDefault="00A317B2">
      <w:pPr>
        <w:rPr>
          <w:rFonts w:ascii="Arial" w:hAnsi="Arial" w:cs="Arial"/>
          <w:color w:val="009999"/>
          <w:sz w:val="44"/>
        </w:rPr>
      </w:pPr>
      <w:proofErr w:type="spellStart"/>
      <w:r w:rsidRPr="00A63AB2">
        <w:rPr>
          <w:rFonts w:ascii="Arial" w:hAnsi="Arial" w:cs="Arial"/>
          <w:color w:val="009999"/>
          <w:sz w:val="44"/>
        </w:rPr>
        <w:t>Oracy</w:t>
      </w:r>
      <w:proofErr w:type="spellEnd"/>
      <w:r w:rsidRPr="00A63AB2">
        <w:rPr>
          <w:rFonts w:ascii="Arial" w:hAnsi="Arial" w:cs="Arial"/>
          <w:color w:val="009999"/>
          <w:sz w:val="44"/>
        </w:rPr>
        <w:t xml:space="preserve"> Activity Pack for </w:t>
      </w:r>
      <w:r w:rsidR="00A63AB2" w:rsidRPr="00A63AB2">
        <w:rPr>
          <w:rFonts w:ascii="Arial" w:hAnsi="Arial" w:cs="Arial"/>
          <w:color w:val="009999"/>
          <w:sz w:val="44"/>
        </w:rPr>
        <w:t xml:space="preserve">Module 8.5 </w:t>
      </w:r>
      <w:r w:rsidRPr="00A63AB2">
        <w:rPr>
          <w:rFonts w:ascii="Arial" w:hAnsi="Arial" w:cs="Arial"/>
          <w:color w:val="009999"/>
          <w:sz w:val="44"/>
        </w:rPr>
        <w:t>Prophets</w:t>
      </w:r>
    </w:p>
    <w:p w14:paraId="19057AA2" w14:textId="77777777" w:rsidR="00A317B2" w:rsidRPr="00A63AB2" w:rsidRDefault="00A317B2">
      <w:pPr>
        <w:rPr>
          <w:rFonts w:ascii="Arial" w:hAnsi="Arial" w:cs="Arial"/>
          <w:color w:val="009999"/>
          <w:sz w:val="44"/>
        </w:rPr>
      </w:pPr>
      <w:r w:rsidRPr="00A63AB2">
        <w:rPr>
          <w:rFonts w:ascii="Arial" w:hAnsi="Arial" w:cs="Arial"/>
          <w:color w:val="009999"/>
          <w:sz w:val="44"/>
        </w:rPr>
        <w:t>Adapted from activities developed by Voice21</w:t>
      </w:r>
      <w:r w:rsidRPr="00A63AB2">
        <w:rPr>
          <w:rFonts w:ascii="Arial" w:hAnsi="Arial" w:cs="Arial"/>
          <w:color w:val="009999"/>
          <w:sz w:val="44"/>
        </w:rPr>
        <w:br w:type="page"/>
      </w:r>
    </w:p>
    <w:p w14:paraId="023E5C11" w14:textId="77777777" w:rsidR="00930DCD" w:rsidRPr="009756D2" w:rsidRDefault="00930DCD" w:rsidP="00DE1F2A">
      <w:pPr>
        <w:jc w:val="center"/>
        <w:rPr>
          <w:rFonts w:ascii="Arial" w:hAnsi="Arial" w:cs="Arial"/>
          <w:color w:val="009999"/>
          <w:sz w:val="36"/>
        </w:rPr>
      </w:pPr>
      <w:r w:rsidRPr="009756D2">
        <w:rPr>
          <w:rFonts w:ascii="Arial" w:hAnsi="Arial" w:cs="Arial"/>
          <w:color w:val="009999"/>
          <w:sz w:val="36"/>
        </w:rPr>
        <w:lastRenderedPageBreak/>
        <w:t>Talking Points</w:t>
      </w:r>
      <w:r w:rsidR="006752B9" w:rsidRPr="009756D2">
        <w:rPr>
          <w:rFonts w:ascii="Arial" w:hAnsi="Arial" w:cs="Arial"/>
          <w:color w:val="009999"/>
          <w:sz w:val="36"/>
        </w:rPr>
        <w:t xml:space="preserve"> (2-3 persons)</w:t>
      </w:r>
    </w:p>
    <w:p w14:paraId="2D5EA908" w14:textId="77777777" w:rsidR="006752B9" w:rsidRPr="006752B9" w:rsidRDefault="006752B9">
      <w:pPr>
        <w:rPr>
          <w:rFonts w:ascii="Arial" w:hAnsi="Arial" w:cs="Arial"/>
          <w:b/>
          <w:color w:val="00B0F0"/>
          <w:sz w:val="28"/>
        </w:rPr>
      </w:pPr>
    </w:p>
    <w:p w14:paraId="23875BDF" w14:textId="77777777" w:rsidR="00DE1F2A" w:rsidRPr="009756D2" w:rsidRDefault="00DE1F2A">
      <w:pPr>
        <w:rPr>
          <w:rFonts w:ascii="Arial" w:hAnsi="Arial" w:cs="Arial"/>
          <w:color w:val="009999"/>
          <w:sz w:val="28"/>
        </w:rPr>
      </w:pPr>
      <w:r w:rsidRPr="009756D2">
        <w:rPr>
          <w:rFonts w:ascii="Arial" w:hAnsi="Arial" w:cs="Arial"/>
          <w:color w:val="009999"/>
          <w:sz w:val="28"/>
        </w:rPr>
        <w:t>Activity</w:t>
      </w:r>
    </w:p>
    <w:p w14:paraId="1ADC3AD4" w14:textId="77777777" w:rsidR="00930DCD" w:rsidRPr="006752B9" w:rsidRDefault="00DE1F2A">
      <w:pPr>
        <w:rPr>
          <w:rFonts w:ascii="Arial" w:hAnsi="Arial" w:cs="Arial"/>
          <w:color w:val="000000" w:themeColor="text1"/>
          <w:sz w:val="24"/>
        </w:rPr>
      </w:pPr>
      <w:r w:rsidRPr="006752B9">
        <w:rPr>
          <w:rFonts w:ascii="Arial" w:hAnsi="Arial" w:cs="Arial"/>
          <w:color w:val="000000" w:themeColor="text1"/>
          <w:sz w:val="24"/>
        </w:rPr>
        <w:t xml:space="preserve">In pairs, discuss the following statements: </w:t>
      </w:r>
    </w:p>
    <w:p w14:paraId="0DC98F11" w14:textId="77777777" w:rsidR="00DE1F2A" w:rsidRPr="006752B9" w:rsidRDefault="00DE1F2A" w:rsidP="00930DCD">
      <w:pPr>
        <w:rPr>
          <w:rFonts w:ascii="Arial" w:hAnsi="Arial" w:cs="Arial"/>
          <w:color w:val="00B0F0"/>
          <w:sz w:val="28"/>
        </w:rPr>
      </w:pPr>
    </w:p>
    <w:p w14:paraId="08822D8F" w14:textId="77777777" w:rsidR="00930DCD" w:rsidRPr="009756D2" w:rsidRDefault="00930DCD" w:rsidP="00531F35">
      <w:pPr>
        <w:jc w:val="center"/>
        <w:rPr>
          <w:rFonts w:ascii="Arial" w:hAnsi="Arial" w:cs="Arial"/>
          <w:color w:val="009999"/>
          <w:sz w:val="28"/>
        </w:rPr>
      </w:pPr>
      <w:r w:rsidRPr="009756D2">
        <w:rPr>
          <w:rFonts w:ascii="Arial" w:hAnsi="Arial" w:cs="Arial"/>
          <w:color w:val="009999"/>
          <w:sz w:val="28"/>
        </w:rPr>
        <w:t>‘The rich should do more to help the poor’</w:t>
      </w:r>
      <w:r w:rsidR="00A63AB2">
        <w:rPr>
          <w:rFonts w:ascii="Arial" w:hAnsi="Arial" w:cs="Arial"/>
          <w:color w:val="009999"/>
          <w:sz w:val="28"/>
        </w:rPr>
        <w:t xml:space="preserve"> (cf. Amos 5.11)</w:t>
      </w:r>
    </w:p>
    <w:p w14:paraId="051A8B23" w14:textId="77777777" w:rsidR="00930DCD" w:rsidRPr="009756D2" w:rsidRDefault="00930DCD" w:rsidP="00531F35">
      <w:pPr>
        <w:jc w:val="center"/>
        <w:rPr>
          <w:rFonts w:ascii="Arial" w:hAnsi="Arial" w:cs="Arial"/>
          <w:color w:val="009999"/>
          <w:sz w:val="28"/>
        </w:rPr>
      </w:pPr>
      <w:r w:rsidRPr="009756D2">
        <w:rPr>
          <w:rFonts w:ascii="Arial" w:hAnsi="Arial" w:cs="Arial"/>
          <w:color w:val="009999"/>
          <w:sz w:val="28"/>
        </w:rPr>
        <w:t xml:space="preserve">‘People </w:t>
      </w:r>
      <w:r w:rsidR="00357225">
        <w:rPr>
          <w:rFonts w:ascii="Arial" w:hAnsi="Arial" w:cs="Arial"/>
          <w:color w:val="009999"/>
          <w:sz w:val="28"/>
        </w:rPr>
        <w:t>only worship celebrity and money</w:t>
      </w:r>
      <w:r w:rsidRPr="009756D2">
        <w:rPr>
          <w:rFonts w:ascii="Arial" w:hAnsi="Arial" w:cs="Arial"/>
          <w:color w:val="009999"/>
          <w:sz w:val="28"/>
        </w:rPr>
        <w:t>’</w:t>
      </w:r>
      <w:r w:rsidR="00A63AB2">
        <w:rPr>
          <w:rFonts w:ascii="Arial" w:hAnsi="Arial" w:cs="Arial"/>
          <w:color w:val="009999"/>
          <w:sz w:val="28"/>
        </w:rPr>
        <w:t xml:space="preserve"> (cf. Hosea 2.2)</w:t>
      </w:r>
    </w:p>
    <w:p w14:paraId="66587C6E" w14:textId="77777777" w:rsidR="00DE1F2A" w:rsidRPr="009756D2" w:rsidRDefault="00930DCD" w:rsidP="00531F35">
      <w:pPr>
        <w:jc w:val="center"/>
        <w:rPr>
          <w:rFonts w:ascii="Arial" w:hAnsi="Arial" w:cs="Arial"/>
          <w:color w:val="009999"/>
          <w:sz w:val="28"/>
        </w:rPr>
      </w:pPr>
      <w:r w:rsidRPr="009756D2">
        <w:rPr>
          <w:rFonts w:ascii="Arial" w:hAnsi="Arial" w:cs="Arial"/>
          <w:color w:val="009999"/>
          <w:sz w:val="28"/>
        </w:rPr>
        <w:t>‘</w:t>
      </w:r>
      <w:r w:rsidR="00A63AB2">
        <w:rPr>
          <w:rFonts w:ascii="Arial" w:hAnsi="Arial" w:cs="Arial"/>
          <w:color w:val="009999"/>
          <w:sz w:val="28"/>
        </w:rPr>
        <w:t>We are destroying our world</w:t>
      </w:r>
      <w:r w:rsidRPr="009756D2">
        <w:rPr>
          <w:rFonts w:ascii="Arial" w:hAnsi="Arial" w:cs="Arial"/>
          <w:color w:val="009999"/>
          <w:sz w:val="28"/>
        </w:rPr>
        <w:t>’</w:t>
      </w:r>
      <w:r w:rsidR="00A63AB2">
        <w:rPr>
          <w:rFonts w:ascii="Arial" w:hAnsi="Arial" w:cs="Arial"/>
          <w:color w:val="009999"/>
          <w:sz w:val="28"/>
        </w:rPr>
        <w:t xml:space="preserve"> (cf. </w:t>
      </w:r>
      <w:r w:rsidR="00AC018A">
        <w:rPr>
          <w:rFonts w:ascii="Arial" w:hAnsi="Arial" w:cs="Arial"/>
          <w:color w:val="009999"/>
          <w:sz w:val="28"/>
        </w:rPr>
        <w:t>Jeremiah 4.23</w:t>
      </w:r>
      <w:r w:rsidR="00A63AB2">
        <w:rPr>
          <w:rFonts w:ascii="Arial" w:hAnsi="Arial" w:cs="Arial"/>
          <w:color w:val="009999"/>
          <w:sz w:val="28"/>
        </w:rPr>
        <w:t>)</w:t>
      </w:r>
    </w:p>
    <w:p w14:paraId="6BAA6312" w14:textId="77777777" w:rsidR="006752B9" w:rsidRPr="006752B9" w:rsidRDefault="006752B9">
      <w:pPr>
        <w:rPr>
          <w:rFonts w:ascii="Arial" w:hAnsi="Arial" w:cs="Arial"/>
          <w:color w:val="00B0F0"/>
          <w:sz w:val="28"/>
        </w:rPr>
      </w:pPr>
    </w:p>
    <w:p w14:paraId="02A7A4F3" w14:textId="77777777" w:rsidR="00357225" w:rsidRDefault="006752B9">
      <w:pPr>
        <w:rPr>
          <w:rFonts w:ascii="Arial" w:hAnsi="Arial" w:cs="Arial"/>
          <w:color w:val="000000" w:themeColor="text1"/>
          <w:sz w:val="24"/>
        </w:rPr>
      </w:pPr>
      <w:r w:rsidRPr="006752B9">
        <w:rPr>
          <w:rFonts w:ascii="Arial" w:hAnsi="Arial" w:cs="Arial"/>
          <w:color w:val="000000" w:themeColor="text1"/>
          <w:sz w:val="24"/>
        </w:rPr>
        <w:t>Remember to use the following sentence stems in your discussion.</w:t>
      </w:r>
      <w:r w:rsidR="00DE1F2A" w:rsidRPr="006752B9">
        <w:rPr>
          <w:rFonts w:ascii="Arial" w:hAnsi="Arial" w:cs="Arial"/>
          <w:color w:val="000000" w:themeColor="text1"/>
          <w:sz w:val="24"/>
        </w:rPr>
        <w:t xml:space="preserve"> </w:t>
      </w:r>
    </w:p>
    <w:p w14:paraId="746FB80B" w14:textId="77777777" w:rsidR="00357225" w:rsidRPr="006752B9" w:rsidRDefault="00357225">
      <w:pPr>
        <w:rPr>
          <w:rFonts w:ascii="Arial" w:hAnsi="Arial" w:cs="Arial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7225" w14:paraId="5017EAD0" w14:textId="77777777" w:rsidTr="00357225">
        <w:tc>
          <w:tcPr>
            <w:tcW w:w="3005" w:type="dxa"/>
          </w:tcPr>
          <w:p w14:paraId="7CF47FEC" w14:textId="77777777" w:rsid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</w:p>
          <w:p w14:paraId="4ADC704D" w14:textId="77777777" w:rsid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</w:p>
          <w:p w14:paraId="05CD25A6" w14:textId="77777777" w:rsidR="00357225" w:rsidRP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  <w:r w:rsidRPr="00357225">
              <w:rPr>
                <w:rFonts w:ascii="Arial" w:hAnsi="Arial" w:cs="Arial"/>
                <w:color w:val="009999"/>
                <w:sz w:val="28"/>
              </w:rPr>
              <w:t>For building on someone’s ideas…</w:t>
            </w:r>
          </w:p>
        </w:tc>
        <w:tc>
          <w:tcPr>
            <w:tcW w:w="3005" w:type="dxa"/>
          </w:tcPr>
          <w:p w14:paraId="2A2A0575" w14:textId="77777777" w:rsidR="00357225" w:rsidRPr="00357225" w:rsidRDefault="00357225" w:rsidP="00357225">
            <w:pPr>
              <w:jc w:val="center"/>
              <w:rPr>
                <w:rFonts w:ascii="Arial" w:hAnsi="Arial" w:cs="Arial"/>
                <w:color w:val="009999"/>
              </w:rPr>
            </w:pPr>
            <w:r>
              <w:rPr>
                <w:noProof/>
              </w:rPr>
              <w:drawing>
                <wp:inline distT="0" distB="0" distL="0" distR="0" wp14:anchorId="7C549668" wp14:editId="7739156D">
                  <wp:extent cx="1419225" cy="14478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9201D2A" w14:textId="77777777" w:rsidR="00357225" w:rsidRPr="00357225" w:rsidRDefault="00357225" w:rsidP="003572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9999"/>
              </w:rPr>
            </w:pPr>
            <w:r w:rsidRPr="00357225">
              <w:rPr>
                <w:rFonts w:ascii="Arial" w:hAnsi="Arial" w:cs="Arial"/>
                <w:color w:val="009999"/>
              </w:rPr>
              <w:t xml:space="preserve">“I agree and I’d like to add...” </w:t>
            </w:r>
          </w:p>
          <w:p w14:paraId="500BAEEC" w14:textId="77777777" w:rsidR="00357225" w:rsidRPr="00357225" w:rsidRDefault="00357225" w:rsidP="003572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9999"/>
              </w:rPr>
            </w:pPr>
            <w:r w:rsidRPr="00357225">
              <w:rPr>
                <w:rFonts w:ascii="Arial" w:hAnsi="Arial" w:cs="Arial"/>
                <w:color w:val="009999"/>
              </w:rPr>
              <w:t xml:space="preserve">“Linking to your point...” </w:t>
            </w:r>
          </w:p>
          <w:p w14:paraId="6B426554" w14:textId="77777777" w:rsidR="00357225" w:rsidRPr="00357225" w:rsidRDefault="00357225" w:rsidP="003572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9999"/>
              </w:rPr>
            </w:pPr>
            <w:r w:rsidRPr="00357225">
              <w:rPr>
                <w:rFonts w:ascii="Arial" w:hAnsi="Arial" w:cs="Arial"/>
                <w:color w:val="009999"/>
              </w:rPr>
              <w:t>“Building on that idea...”</w:t>
            </w:r>
          </w:p>
          <w:p w14:paraId="6D36404C" w14:textId="77777777" w:rsidR="00357225" w:rsidRPr="00357225" w:rsidRDefault="00357225">
            <w:pPr>
              <w:rPr>
                <w:rFonts w:ascii="Arial" w:hAnsi="Arial" w:cs="Arial"/>
                <w:color w:val="009999"/>
              </w:rPr>
            </w:pPr>
          </w:p>
          <w:p w14:paraId="554D9C51" w14:textId="77777777" w:rsidR="00357225" w:rsidRDefault="00357225">
            <w:pPr>
              <w:rPr>
                <w:rFonts w:ascii="Arial" w:hAnsi="Arial" w:cs="Arial"/>
                <w:color w:val="009999"/>
              </w:rPr>
            </w:pPr>
          </w:p>
          <w:p w14:paraId="1D72C13F" w14:textId="77777777" w:rsidR="00357225" w:rsidRPr="00357225" w:rsidRDefault="00357225">
            <w:pPr>
              <w:rPr>
                <w:rFonts w:ascii="Arial" w:hAnsi="Arial" w:cs="Arial"/>
                <w:color w:val="009999"/>
              </w:rPr>
            </w:pPr>
          </w:p>
          <w:p w14:paraId="566C3DFD" w14:textId="77777777" w:rsidR="00357225" w:rsidRPr="00357225" w:rsidRDefault="00357225">
            <w:pPr>
              <w:rPr>
                <w:rFonts w:ascii="Arial" w:hAnsi="Arial" w:cs="Arial"/>
                <w:color w:val="009999"/>
              </w:rPr>
            </w:pPr>
          </w:p>
          <w:p w14:paraId="11930448" w14:textId="77777777" w:rsidR="00357225" w:rsidRPr="00357225" w:rsidRDefault="00357225">
            <w:pPr>
              <w:rPr>
                <w:rFonts w:ascii="Arial" w:hAnsi="Arial" w:cs="Arial"/>
                <w:color w:val="009999"/>
              </w:rPr>
            </w:pPr>
          </w:p>
        </w:tc>
      </w:tr>
      <w:tr w:rsidR="00357225" w14:paraId="2F1BABAF" w14:textId="77777777" w:rsidTr="00357225">
        <w:tc>
          <w:tcPr>
            <w:tcW w:w="3005" w:type="dxa"/>
          </w:tcPr>
          <w:p w14:paraId="4098114B" w14:textId="77777777" w:rsid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</w:p>
          <w:p w14:paraId="24DC3B05" w14:textId="77777777" w:rsid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</w:p>
          <w:p w14:paraId="2FD10150" w14:textId="77777777" w:rsidR="00357225" w:rsidRP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  <w:r w:rsidRPr="00357225">
              <w:rPr>
                <w:rFonts w:ascii="Arial" w:hAnsi="Arial" w:cs="Arial"/>
                <w:color w:val="009999"/>
                <w:sz w:val="28"/>
              </w:rPr>
              <w:t>For challenging someone’s ideas…</w:t>
            </w:r>
          </w:p>
          <w:p w14:paraId="002C3362" w14:textId="77777777" w:rsidR="00357225" w:rsidRP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</w:p>
          <w:p w14:paraId="3ABBD77F" w14:textId="77777777" w:rsidR="00357225" w:rsidRP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</w:p>
          <w:p w14:paraId="5346F303" w14:textId="77777777" w:rsidR="00357225" w:rsidRP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</w:p>
        </w:tc>
        <w:tc>
          <w:tcPr>
            <w:tcW w:w="3005" w:type="dxa"/>
          </w:tcPr>
          <w:p w14:paraId="63E59414" w14:textId="77777777" w:rsidR="00357225" w:rsidRPr="00357225" w:rsidRDefault="00357225" w:rsidP="00357225">
            <w:pPr>
              <w:jc w:val="center"/>
              <w:rPr>
                <w:rFonts w:ascii="Arial" w:hAnsi="Arial" w:cs="Arial"/>
                <w:color w:val="009999"/>
              </w:rPr>
            </w:pPr>
            <w:r>
              <w:rPr>
                <w:noProof/>
              </w:rPr>
              <w:drawing>
                <wp:inline distT="0" distB="0" distL="0" distR="0" wp14:anchorId="19CF8484" wp14:editId="773A6EB1">
                  <wp:extent cx="1400175" cy="14859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96EA2DF" w14:textId="77777777" w:rsidR="00357225" w:rsidRPr="00357225" w:rsidRDefault="00357225" w:rsidP="003572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9999"/>
              </w:rPr>
            </w:pPr>
            <w:r w:rsidRPr="00357225">
              <w:rPr>
                <w:rFonts w:ascii="Arial" w:hAnsi="Arial" w:cs="Arial"/>
                <w:color w:val="009999"/>
              </w:rPr>
              <w:t xml:space="preserve">“That’s true, but have you considered...” </w:t>
            </w:r>
          </w:p>
          <w:p w14:paraId="246B3C86" w14:textId="77777777" w:rsidR="00357225" w:rsidRPr="00357225" w:rsidRDefault="00357225" w:rsidP="003572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9999"/>
              </w:rPr>
            </w:pPr>
            <w:r w:rsidRPr="00357225">
              <w:rPr>
                <w:rFonts w:ascii="Arial" w:hAnsi="Arial" w:cs="Arial"/>
                <w:color w:val="009999"/>
              </w:rPr>
              <w:t xml:space="preserve">“You mentioned X but what about...” </w:t>
            </w:r>
          </w:p>
          <w:p w14:paraId="40FDAFBB" w14:textId="77777777" w:rsidR="00357225" w:rsidRDefault="00357225" w:rsidP="003572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9999"/>
              </w:rPr>
            </w:pPr>
            <w:r w:rsidRPr="00357225">
              <w:rPr>
                <w:rFonts w:ascii="Arial" w:hAnsi="Arial" w:cs="Arial"/>
                <w:color w:val="009999"/>
              </w:rPr>
              <w:t>“I hear what you’re saying, but...”</w:t>
            </w:r>
          </w:p>
          <w:p w14:paraId="5F4B649C" w14:textId="77777777" w:rsidR="00357225" w:rsidRDefault="00357225" w:rsidP="00357225">
            <w:pPr>
              <w:rPr>
                <w:rFonts w:ascii="Arial" w:hAnsi="Arial" w:cs="Arial"/>
                <w:color w:val="009999"/>
              </w:rPr>
            </w:pPr>
          </w:p>
          <w:p w14:paraId="6A5FA00B" w14:textId="77777777" w:rsidR="00357225" w:rsidRDefault="00357225" w:rsidP="00357225">
            <w:pPr>
              <w:rPr>
                <w:rFonts w:ascii="Arial" w:hAnsi="Arial" w:cs="Arial"/>
                <w:color w:val="009999"/>
              </w:rPr>
            </w:pPr>
          </w:p>
          <w:p w14:paraId="718BAAFF" w14:textId="77777777" w:rsidR="00357225" w:rsidRDefault="00357225" w:rsidP="00357225">
            <w:pPr>
              <w:rPr>
                <w:rFonts w:ascii="Arial" w:hAnsi="Arial" w:cs="Arial"/>
                <w:color w:val="009999"/>
              </w:rPr>
            </w:pPr>
          </w:p>
          <w:p w14:paraId="162BF326" w14:textId="77777777" w:rsidR="00357225" w:rsidRPr="00357225" w:rsidRDefault="00357225" w:rsidP="00357225">
            <w:pPr>
              <w:rPr>
                <w:rFonts w:ascii="Arial" w:hAnsi="Arial" w:cs="Arial"/>
                <w:color w:val="009999"/>
              </w:rPr>
            </w:pPr>
          </w:p>
        </w:tc>
      </w:tr>
      <w:tr w:rsidR="00357225" w14:paraId="1E7C831B" w14:textId="77777777" w:rsidTr="00357225">
        <w:tc>
          <w:tcPr>
            <w:tcW w:w="3005" w:type="dxa"/>
          </w:tcPr>
          <w:p w14:paraId="539618DD" w14:textId="77777777" w:rsid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</w:p>
          <w:p w14:paraId="4044AA48" w14:textId="77777777" w:rsid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</w:p>
          <w:p w14:paraId="25455763" w14:textId="77777777" w:rsidR="00357225" w:rsidRPr="00357225" w:rsidRDefault="00357225">
            <w:pPr>
              <w:rPr>
                <w:rFonts w:ascii="Arial" w:hAnsi="Arial" w:cs="Arial"/>
                <w:color w:val="009999"/>
                <w:sz w:val="28"/>
              </w:rPr>
            </w:pPr>
            <w:r w:rsidRPr="00357225">
              <w:rPr>
                <w:rFonts w:ascii="Arial" w:hAnsi="Arial" w:cs="Arial"/>
                <w:color w:val="009999"/>
                <w:sz w:val="28"/>
              </w:rPr>
              <w:t>For summarising the discussion…</w:t>
            </w:r>
          </w:p>
        </w:tc>
        <w:tc>
          <w:tcPr>
            <w:tcW w:w="3005" w:type="dxa"/>
          </w:tcPr>
          <w:p w14:paraId="70363286" w14:textId="77777777" w:rsidR="00357225" w:rsidRPr="00357225" w:rsidRDefault="00357225" w:rsidP="00357225">
            <w:pPr>
              <w:jc w:val="center"/>
              <w:rPr>
                <w:rFonts w:ascii="Arial" w:hAnsi="Arial" w:cs="Arial"/>
                <w:color w:val="009999"/>
              </w:rPr>
            </w:pPr>
            <w:r>
              <w:rPr>
                <w:noProof/>
              </w:rPr>
              <w:drawing>
                <wp:inline distT="0" distB="0" distL="0" distR="0" wp14:anchorId="0A1FECD1" wp14:editId="1A9E55DE">
                  <wp:extent cx="1485900" cy="14573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A3D3C68" w14:textId="77777777" w:rsidR="00357225" w:rsidRDefault="00357225" w:rsidP="003572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9999"/>
              </w:rPr>
            </w:pPr>
            <w:r w:rsidRPr="00357225">
              <w:rPr>
                <w:rFonts w:ascii="Arial" w:hAnsi="Arial" w:cs="Arial"/>
                <w:color w:val="009999"/>
              </w:rPr>
              <w:t xml:space="preserve">“Overall, the main points covered were...” </w:t>
            </w:r>
          </w:p>
          <w:p w14:paraId="4A435A31" w14:textId="77777777" w:rsidR="00357225" w:rsidRDefault="00357225" w:rsidP="003572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9999"/>
              </w:rPr>
            </w:pPr>
            <w:r w:rsidRPr="00357225">
              <w:rPr>
                <w:rFonts w:ascii="Arial" w:hAnsi="Arial" w:cs="Arial"/>
                <w:color w:val="009999"/>
              </w:rPr>
              <w:t xml:space="preserve">“In summary...” </w:t>
            </w:r>
          </w:p>
          <w:p w14:paraId="14E7DFAC" w14:textId="77777777" w:rsidR="00357225" w:rsidRPr="00357225" w:rsidRDefault="00357225" w:rsidP="003572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9999"/>
              </w:rPr>
            </w:pPr>
            <w:r w:rsidRPr="00357225">
              <w:rPr>
                <w:rFonts w:ascii="Arial" w:hAnsi="Arial" w:cs="Arial"/>
                <w:color w:val="009999"/>
              </w:rPr>
              <w:t>“From today’s discussion, it’s clear that...”</w:t>
            </w:r>
          </w:p>
        </w:tc>
      </w:tr>
    </w:tbl>
    <w:p w14:paraId="29BE7070" w14:textId="77777777" w:rsidR="006752B9" w:rsidRPr="006752B9" w:rsidRDefault="006752B9">
      <w:pPr>
        <w:rPr>
          <w:rFonts w:ascii="Arial" w:hAnsi="Arial" w:cs="Arial"/>
        </w:rPr>
      </w:pPr>
      <w:r w:rsidRPr="006752B9">
        <w:rPr>
          <w:rFonts w:ascii="Arial" w:hAnsi="Arial" w:cs="Arial"/>
        </w:rPr>
        <w:br w:type="page"/>
      </w:r>
    </w:p>
    <w:p w14:paraId="09EC330F" w14:textId="77777777" w:rsidR="00357225" w:rsidRPr="009756D2" w:rsidRDefault="00357225" w:rsidP="00357225">
      <w:pPr>
        <w:jc w:val="center"/>
        <w:rPr>
          <w:rFonts w:ascii="Arial" w:hAnsi="Arial" w:cs="Arial"/>
          <w:color w:val="009999"/>
          <w:sz w:val="36"/>
        </w:rPr>
      </w:pPr>
      <w:r>
        <w:rPr>
          <w:rFonts w:ascii="Arial" w:hAnsi="Arial" w:cs="Arial"/>
          <w:color w:val="009999"/>
          <w:sz w:val="36"/>
        </w:rPr>
        <w:lastRenderedPageBreak/>
        <w:t>Group Discussion (6</w:t>
      </w:r>
      <w:r w:rsidRPr="009756D2">
        <w:rPr>
          <w:rFonts w:ascii="Arial" w:hAnsi="Arial" w:cs="Arial"/>
          <w:color w:val="009999"/>
          <w:sz w:val="36"/>
        </w:rPr>
        <w:t xml:space="preserve"> persons)</w:t>
      </w:r>
    </w:p>
    <w:p w14:paraId="456F8D08" w14:textId="77777777" w:rsidR="00357225" w:rsidRPr="006752B9" w:rsidRDefault="00357225" w:rsidP="00357225">
      <w:pPr>
        <w:rPr>
          <w:rFonts w:ascii="Arial" w:hAnsi="Arial" w:cs="Arial"/>
          <w:b/>
          <w:color w:val="00B0F0"/>
          <w:sz w:val="28"/>
        </w:rPr>
      </w:pPr>
    </w:p>
    <w:p w14:paraId="638249CA" w14:textId="77777777" w:rsidR="00357225" w:rsidRPr="009756D2" w:rsidRDefault="00357225" w:rsidP="00357225">
      <w:pPr>
        <w:rPr>
          <w:rFonts w:ascii="Arial" w:hAnsi="Arial" w:cs="Arial"/>
          <w:color w:val="009999"/>
          <w:sz w:val="28"/>
        </w:rPr>
      </w:pPr>
      <w:r w:rsidRPr="009756D2">
        <w:rPr>
          <w:rFonts w:ascii="Arial" w:hAnsi="Arial" w:cs="Arial"/>
          <w:color w:val="009999"/>
          <w:sz w:val="28"/>
        </w:rPr>
        <w:t>Activity</w:t>
      </w:r>
    </w:p>
    <w:p w14:paraId="1855BB14" w14:textId="77777777" w:rsidR="00357225" w:rsidRDefault="00357225" w:rsidP="00357225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Each person in the group must </w:t>
      </w:r>
      <w:r w:rsidR="005D6320">
        <w:rPr>
          <w:rFonts w:ascii="Arial" w:hAnsi="Arial" w:cs="Arial"/>
          <w:color w:val="000000" w:themeColor="text1"/>
          <w:sz w:val="24"/>
        </w:rPr>
        <w:t>pick up a talking role card</w:t>
      </w:r>
      <w:r w:rsidR="00A317B2">
        <w:rPr>
          <w:rFonts w:ascii="Arial" w:hAnsi="Arial" w:cs="Arial"/>
          <w:color w:val="000000" w:themeColor="text1"/>
          <w:sz w:val="24"/>
        </w:rPr>
        <w:t>:</w:t>
      </w:r>
    </w:p>
    <w:p w14:paraId="2BF6A8F0" w14:textId="77777777" w:rsidR="00A63AB2" w:rsidRDefault="00A63AB2" w:rsidP="00357225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83260" cy="361950"/>
                <wp:effectExtent l="0" t="0" r="254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8FC901" id="Rectangle 9" o:spid="_x0000_s1026" style="position:absolute;margin-left:2.6pt;margin-top:8.25pt;width:53.8pt;height:28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" fillcolor="white [3201]" stroked="f" strokeweight="1pt">
                <w10:wrap anchorx="margin"/>
              </v:rect>
            </w:pict>
          </mc:Fallback>
        </mc:AlternateContent>
      </w:r>
    </w:p>
    <w:p w14:paraId="30BBBB48" w14:textId="77777777" w:rsidR="00357225" w:rsidRDefault="00A317B2" w:rsidP="00357225">
      <w:pPr>
        <w:rPr>
          <w:rFonts w:ascii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61C28864" wp14:editId="7EF75B3C">
            <wp:extent cx="5731510" cy="35794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C868F" w14:textId="77777777" w:rsidR="00A317B2" w:rsidRDefault="00A317B2" w:rsidP="00357225">
      <w:pPr>
        <w:rPr>
          <w:rFonts w:ascii="Arial" w:hAnsi="Arial" w:cs="Arial"/>
          <w:color w:val="000000" w:themeColor="text1"/>
          <w:sz w:val="24"/>
        </w:rPr>
      </w:pPr>
    </w:p>
    <w:p w14:paraId="5492E7C7" w14:textId="77777777" w:rsidR="00357225" w:rsidRPr="006752B9" w:rsidRDefault="00A317B2" w:rsidP="00357225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Review the Old Testament prophecies that you stuck in your books last week. </w:t>
      </w:r>
      <w:r w:rsidR="00357225" w:rsidRPr="006752B9">
        <w:rPr>
          <w:rFonts w:ascii="Arial" w:hAnsi="Arial" w:cs="Arial"/>
          <w:color w:val="000000" w:themeColor="text1"/>
          <w:sz w:val="24"/>
        </w:rPr>
        <w:t xml:space="preserve">In </w:t>
      </w:r>
      <w:r w:rsidR="00357225">
        <w:rPr>
          <w:rFonts w:ascii="Arial" w:hAnsi="Arial" w:cs="Arial"/>
          <w:color w:val="000000" w:themeColor="text1"/>
          <w:sz w:val="24"/>
        </w:rPr>
        <w:t xml:space="preserve">groups </w:t>
      </w:r>
      <w:r>
        <w:rPr>
          <w:rFonts w:ascii="Arial" w:hAnsi="Arial" w:cs="Arial"/>
          <w:color w:val="000000" w:themeColor="text1"/>
          <w:sz w:val="24"/>
        </w:rPr>
        <w:t xml:space="preserve">you will </w:t>
      </w:r>
      <w:r w:rsidR="00357225">
        <w:rPr>
          <w:rFonts w:ascii="Arial" w:hAnsi="Arial" w:cs="Arial"/>
          <w:color w:val="000000" w:themeColor="text1"/>
          <w:sz w:val="24"/>
        </w:rPr>
        <w:t>discuss the following</w:t>
      </w:r>
      <w:r w:rsidR="00357225" w:rsidRPr="006752B9">
        <w:rPr>
          <w:rFonts w:ascii="Arial" w:hAnsi="Arial" w:cs="Arial"/>
          <w:color w:val="000000" w:themeColor="text1"/>
          <w:sz w:val="24"/>
        </w:rPr>
        <w:t xml:space="preserve">: </w:t>
      </w:r>
    </w:p>
    <w:p w14:paraId="22D2903E" w14:textId="77777777" w:rsidR="006752B9" w:rsidRDefault="006752B9" w:rsidP="00930DCD">
      <w:pPr>
        <w:rPr>
          <w:rFonts w:ascii="Arial" w:hAnsi="Arial" w:cs="Arial"/>
          <w:sz w:val="24"/>
          <w:szCs w:val="24"/>
        </w:rPr>
      </w:pPr>
    </w:p>
    <w:p w14:paraId="02F450ED" w14:textId="77777777" w:rsidR="00357225" w:rsidRPr="00A317B2" w:rsidRDefault="00357225" w:rsidP="00930DCD">
      <w:pPr>
        <w:rPr>
          <w:rFonts w:ascii="Arial" w:hAnsi="Arial" w:cs="Arial"/>
          <w:color w:val="009999"/>
          <w:sz w:val="28"/>
          <w:szCs w:val="24"/>
        </w:rPr>
      </w:pPr>
      <w:r w:rsidRPr="00A317B2">
        <w:rPr>
          <w:rFonts w:ascii="Arial" w:hAnsi="Arial" w:cs="Arial"/>
          <w:color w:val="009999"/>
          <w:sz w:val="28"/>
          <w:szCs w:val="24"/>
        </w:rPr>
        <w:t>‘</w:t>
      </w:r>
      <w:r w:rsidR="00A317B2">
        <w:rPr>
          <w:rFonts w:ascii="Arial" w:hAnsi="Arial" w:cs="Arial"/>
          <w:color w:val="009999"/>
          <w:sz w:val="28"/>
          <w:szCs w:val="24"/>
        </w:rPr>
        <w:t>The Old Testament prophecies are still relevant today.</w:t>
      </w:r>
      <w:r w:rsidRPr="00A317B2">
        <w:rPr>
          <w:rFonts w:ascii="Arial" w:hAnsi="Arial" w:cs="Arial"/>
          <w:color w:val="009999"/>
          <w:sz w:val="28"/>
          <w:szCs w:val="24"/>
        </w:rPr>
        <w:t>’</w:t>
      </w:r>
    </w:p>
    <w:p w14:paraId="71D142A0" w14:textId="77777777" w:rsidR="00357225" w:rsidRDefault="00357225" w:rsidP="00930DCD">
      <w:pPr>
        <w:rPr>
          <w:rFonts w:ascii="Arial" w:hAnsi="Arial" w:cs="Arial"/>
          <w:sz w:val="24"/>
          <w:szCs w:val="24"/>
        </w:rPr>
      </w:pPr>
    </w:p>
    <w:p w14:paraId="03F5EC9E" w14:textId="77777777" w:rsidR="00357225" w:rsidRPr="00A317B2" w:rsidRDefault="00357225" w:rsidP="00A317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317B2">
        <w:rPr>
          <w:rFonts w:ascii="Arial" w:hAnsi="Arial" w:cs="Arial"/>
          <w:sz w:val="24"/>
          <w:szCs w:val="24"/>
        </w:rPr>
        <w:t>Instigators have two minutes to prese</w:t>
      </w:r>
      <w:r w:rsidR="00A317B2" w:rsidRPr="00A317B2">
        <w:rPr>
          <w:rFonts w:ascii="Arial" w:hAnsi="Arial" w:cs="Arial"/>
          <w:sz w:val="24"/>
          <w:szCs w:val="24"/>
        </w:rPr>
        <w:t>nt their arg</w:t>
      </w:r>
      <w:r w:rsidR="00A63AB2">
        <w:rPr>
          <w:rFonts w:ascii="Arial" w:hAnsi="Arial" w:cs="Arial"/>
          <w:sz w:val="24"/>
          <w:szCs w:val="24"/>
        </w:rPr>
        <w:t>uments in favour of the statement</w:t>
      </w:r>
      <w:r w:rsidR="00A317B2">
        <w:rPr>
          <w:rFonts w:ascii="Arial" w:hAnsi="Arial" w:cs="Arial"/>
          <w:sz w:val="24"/>
          <w:szCs w:val="24"/>
        </w:rPr>
        <w:t>, with builders, clarifiers and probers contributing</w:t>
      </w:r>
      <w:r w:rsidR="00A317B2" w:rsidRPr="00A317B2">
        <w:rPr>
          <w:rFonts w:ascii="Arial" w:hAnsi="Arial" w:cs="Arial"/>
          <w:sz w:val="24"/>
          <w:szCs w:val="24"/>
        </w:rPr>
        <w:t>.</w:t>
      </w:r>
    </w:p>
    <w:p w14:paraId="0C831097" w14:textId="77777777" w:rsidR="00A317B2" w:rsidRPr="00A317B2" w:rsidRDefault="00A317B2" w:rsidP="00A317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317B2">
        <w:rPr>
          <w:rFonts w:ascii="Arial" w:hAnsi="Arial" w:cs="Arial"/>
          <w:sz w:val="24"/>
          <w:szCs w:val="24"/>
        </w:rPr>
        <w:t>Challengers then have two minutes to present thei</w:t>
      </w:r>
      <w:r w:rsidR="00A63AB2">
        <w:rPr>
          <w:rFonts w:ascii="Arial" w:hAnsi="Arial" w:cs="Arial"/>
          <w:sz w:val="24"/>
          <w:szCs w:val="24"/>
        </w:rPr>
        <w:t>r arguments against the statement</w:t>
      </w:r>
      <w:r>
        <w:rPr>
          <w:rFonts w:ascii="Arial" w:hAnsi="Arial" w:cs="Arial"/>
          <w:sz w:val="24"/>
          <w:szCs w:val="24"/>
        </w:rPr>
        <w:t>, with builders, clarifiers and probers contributing</w:t>
      </w:r>
      <w:r w:rsidRPr="00A317B2">
        <w:rPr>
          <w:rFonts w:ascii="Arial" w:hAnsi="Arial" w:cs="Arial"/>
          <w:sz w:val="24"/>
          <w:szCs w:val="24"/>
        </w:rPr>
        <w:t>.</w:t>
      </w:r>
    </w:p>
    <w:p w14:paraId="1B202442" w14:textId="77777777" w:rsidR="00357225" w:rsidRPr="00A317B2" w:rsidRDefault="00A317B2" w:rsidP="00A317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317B2">
        <w:rPr>
          <w:rFonts w:ascii="Arial" w:hAnsi="Arial" w:cs="Arial"/>
          <w:sz w:val="24"/>
          <w:szCs w:val="24"/>
        </w:rPr>
        <w:t>At the end of the discussion, summarisers from each group will be asked to share the main points from their group discussion to the rest of the class.</w:t>
      </w:r>
    </w:p>
    <w:p w14:paraId="3B1BC2AE" w14:textId="77777777" w:rsidR="00357225" w:rsidRDefault="00357225" w:rsidP="00930DCD">
      <w:pPr>
        <w:rPr>
          <w:rFonts w:ascii="Arial" w:hAnsi="Arial" w:cs="Arial"/>
          <w:sz w:val="24"/>
          <w:szCs w:val="24"/>
        </w:rPr>
      </w:pPr>
    </w:p>
    <w:p w14:paraId="33086AB9" w14:textId="77777777" w:rsidR="00357225" w:rsidRPr="006752B9" w:rsidRDefault="00357225" w:rsidP="00A317B2">
      <w:pPr>
        <w:jc w:val="center"/>
        <w:rPr>
          <w:rFonts w:ascii="Arial" w:hAnsi="Arial" w:cs="Arial"/>
          <w:sz w:val="24"/>
          <w:szCs w:val="24"/>
        </w:rPr>
      </w:pPr>
    </w:p>
    <w:p w14:paraId="64F3090E" w14:textId="77777777" w:rsidR="00A317B2" w:rsidRPr="009756D2" w:rsidRDefault="0049112B" w:rsidP="00A317B2">
      <w:pPr>
        <w:jc w:val="center"/>
        <w:rPr>
          <w:rFonts w:ascii="Arial" w:hAnsi="Arial" w:cs="Arial"/>
          <w:color w:val="009999"/>
          <w:sz w:val="36"/>
        </w:rPr>
      </w:pPr>
      <w:r>
        <w:rPr>
          <w:rFonts w:ascii="Arial" w:hAnsi="Arial" w:cs="Arial"/>
          <w:sz w:val="24"/>
          <w:szCs w:val="24"/>
        </w:rPr>
        <w:br w:type="page"/>
      </w:r>
      <w:r w:rsidR="00A317B2">
        <w:rPr>
          <w:rFonts w:ascii="Arial" w:hAnsi="Arial" w:cs="Arial"/>
          <w:color w:val="009999"/>
          <w:sz w:val="36"/>
        </w:rPr>
        <w:lastRenderedPageBreak/>
        <w:t>Presentation</w:t>
      </w:r>
    </w:p>
    <w:p w14:paraId="5AAF53B9" w14:textId="77777777" w:rsidR="00A317B2" w:rsidRPr="006752B9" w:rsidRDefault="00A317B2" w:rsidP="00A317B2">
      <w:pPr>
        <w:rPr>
          <w:rFonts w:ascii="Arial" w:hAnsi="Arial" w:cs="Arial"/>
          <w:b/>
          <w:color w:val="00B0F0"/>
          <w:sz w:val="28"/>
        </w:rPr>
      </w:pPr>
    </w:p>
    <w:p w14:paraId="132BC0CB" w14:textId="77777777" w:rsidR="00A317B2" w:rsidRPr="009756D2" w:rsidRDefault="00A317B2" w:rsidP="00A317B2">
      <w:pPr>
        <w:rPr>
          <w:rFonts w:ascii="Arial" w:hAnsi="Arial" w:cs="Arial"/>
          <w:color w:val="009999"/>
          <w:sz w:val="28"/>
        </w:rPr>
      </w:pPr>
      <w:r w:rsidRPr="009756D2">
        <w:rPr>
          <w:rFonts w:ascii="Arial" w:hAnsi="Arial" w:cs="Arial"/>
          <w:color w:val="009999"/>
          <w:sz w:val="28"/>
        </w:rPr>
        <w:t>Activity</w:t>
      </w:r>
    </w:p>
    <w:p w14:paraId="108FE465" w14:textId="77777777" w:rsidR="00A317B2" w:rsidRDefault="00357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end of the topic you will be delivering a present</w:t>
      </w:r>
      <w:r w:rsidR="00A317B2">
        <w:rPr>
          <w:rFonts w:ascii="Arial" w:hAnsi="Arial" w:cs="Arial"/>
          <w:sz w:val="24"/>
          <w:szCs w:val="24"/>
        </w:rPr>
        <w:t xml:space="preserve">ation on one modern day prophet: </w:t>
      </w:r>
    </w:p>
    <w:p w14:paraId="7B39B674" w14:textId="77777777" w:rsidR="00A317B2" w:rsidRDefault="00A317B2">
      <w:pPr>
        <w:rPr>
          <w:rFonts w:ascii="Arial" w:hAnsi="Arial" w:cs="Arial"/>
          <w:sz w:val="24"/>
          <w:szCs w:val="24"/>
        </w:rPr>
      </w:pPr>
    </w:p>
    <w:p w14:paraId="70197015" w14:textId="77777777" w:rsidR="00357225" w:rsidRPr="00070B83" w:rsidRDefault="00A317B2">
      <w:pPr>
        <w:rPr>
          <w:rFonts w:ascii="Arial" w:hAnsi="Arial" w:cs="Arial"/>
          <w:sz w:val="28"/>
          <w:szCs w:val="24"/>
        </w:rPr>
      </w:pPr>
      <w:r w:rsidRPr="00070B83">
        <w:rPr>
          <w:rFonts w:ascii="Arial" w:hAnsi="Arial" w:cs="Arial"/>
          <w:color w:val="009999"/>
          <w:sz w:val="28"/>
          <w:szCs w:val="24"/>
        </w:rPr>
        <w:t>Oscar Romero, Mother Teresa, Jean Vanier, Dorothy Day</w:t>
      </w:r>
      <w:r w:rsidR="00E63F04">
        <w:rPr>
          <w:rFonts w:ascii="Arial" w:hAnsi="Arial" w:cs="Arial"/>
          <w:color w:val="009999"/>
          <w:sz w:val="28"/>
          <w:szCs w:val="24"/>
        </w:rPr>
        <w:t>, Pope Francis</w:t>
      </w:r>
    </w:p>
    <w:p w14:paraId="1AEDBDDB" w14:textId="77777777" w:rsidR="00357225" w:rsidRDefault="00357225">
      <w:pPr>
        <w:rPr>
          <w:rFonts w:ascii="Arial" w:hAnsi="Arial" w:cs="Arial"/>
          <w:sz w:val="24"/>
          <w:szCs w:val="24"/>
        </w:rPr>
      </w:pPr>
    </w:p>
    <w:p w14:paraId="2D994783" w14:textId="77777777" w:rsidR="00357225" w:rsidRDefault="00357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Phase 1: Research</w:t>
      </w:r>
    </w:p>
    <w:p w14:paraId="6C5934F8" w14:textId="77777777" w:rsidR="00357225" w:rsidRDefault="00070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your prophet. Where was he or she born? What injustices did they face? How did they respond to that injustice?</w:t>
      </w:r>
      <w:r w:rsidR="00E63F04">
        <w:rPr>
          <w:rFonts w:ascii="Arial" w:hAnsi="Arial" w:cs="Arial"/>
          <w:sz w:val="24"/>
          <w:szCs w:val="24"/>
        </w:rPr>
        <w:t xml:space="preserve"> What is their legacy?</w:t>
      </w:r>
    </w:p>
    <w:p w14:paraId="3551F9C4" w14:textId="77777777" w:rsidR="00070B83" w:rsidRDefault="00070B83">
      <w:pPr>
        <w:rPr>
          <w:rFonts w:ascii="Arial" w:hAnsi="Arial" w:cs="Arial"/>
          <w:sz w:val="24"/>
          <w:szCs w:val="24"/>
        </w:rPr>
      </w:pPr>
    </w:p>
    <w:p w14:paraId="24E7AECB" w14:textId="77777777" w:rsidR="00357225" w:rsidRDefault="00357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Phase 2: Discussion</w:t>
      </w:r>
    </w:p>
    <w:p w14:paraId="67296C5F" w14:textId="77777777" w:rsidR="00E63F04" w:rsidRDefault="00E63F04">
      <w:pPr>
        <w:rPr>
          <w:rFonts w:ascii="Arial" w:hAnsi="Arial" w:cs="Arial"/>
          <w:sz w:val="24"/>
          <w:szCs w:val="24"/>
        </w:rPr>
      </w:pPr>
    </w:p>
    <w:p w14:paraId="3B2F756B" w14:textId="77777777" w:rsidR="00357225" w:rsidRDefault="00357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Phase 3: Presentation</w:t>
      </w:r>
      <w:bookmarkStart w:id="0" w:name="_GoBack"/>
      <w:bookmarkEnd w:id="0"/>
    </w:p>
    <w:p w14:paraId="26B85BD8" w14:textId="77777777" w:rsidR="00357225" w:rsidRDefault="00070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final lesson of this term you will present your findings. </w:t>
      </w:r>
      <w:r w:rsidR="00A317B2">
        <w:rPr>
          <w:rFonts w:ascii="Arial" w:hAnsi="Arial" w:cs="Arial"/>
          <w:sz w:val="24"/>
          <w:szCs w:val="24"/>
        </w:rPr>
        <w:t>After the presentation, you will be assessed by your peers on the following four categories:</w:t>
      </w:r>
    </w:p>
    <w:p w14:paraId="09A83C5F" w14:textId="77777777" w:rsidR="00357225" w:rsidRDefault="0035722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9721AA4" wp14:editId="7BBDF683">
            <wp:extent cx="5731510" cy="35928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 w14:paraId="1620C641" w14:textId="77777777" w:rsidR="0049112B" w:rsidRPr="00E63F04" w:rsidRDefault="00E63F04" w:rsidP="00E63F04">
      <w:pPr>
        <w:jc w:val="center"/>
        <w:rPr>
          <w:rFonts w:ascii="Arial" w:hAnsi="Arial" w:cs="Arial"/>
          <w:color w:val="009999"/>
          <w:sz w:val="32"/>
          <w:szCs w:val="24"/>
        </w:rPr>
      </w:pPr>
      <w:r w:rsidRPr="00E63F04">
        <w:rPr>
          <w:rFonts w:ascii="Arial" w:hAnsi="Arial" w:cs="Arial"/>
          <w:color w:val="009999"/>
          <w:sz w:val="32"/>
          <w:szCs w:val="24"/>
        </w:rPr>
        <w:lastRenderedPageBreak/>
        <w:t>From Speaking to Writing</w:t>
      </w:r>
    </w:p>
    <w:p w14:paraId="026278DE" w14:textId="77777777" w:rsidR="00E63F04" w:rsidRDefault="00E63F04">
      <w:pPr>
        <w:rPr>
          <w:rFonts w:ascii="Arial" w:hAnsi="Arial" w:cs="Arial"/>
          <w:sz w:val="24"/>
          <w:szCs w:val="24"/>
        </w:rPr>
      </w:pPr>
    </w:p>
    <w:p w14:paraId="16C39A8B" w14:textId="77777777" w:rsidR="006752B9" w:rsidRPr="0085622A" w:rsidRDefault="00F62E0E" w:rsidP="0085622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752B9">
        <w:rPr>
          <w:rFonts w:ascii="Arial" w:hAnsi="Arial" w:cs="Arial"/>
          <w:color w:val="000000"/>
        </w:rPr>
        <w:t>With more weight given to the evaluation questions in the new GCSE spec (from 40% of the marks to 55%), developing students’ ability to develop, justify and challenge a point of view is even more essential.</w:t>
      </w:r>
      <w:r w:rsidR="00AC018A">
        <w:rPr>
          <w:rFonts w:ascii="Arial" w:hAnsi="Arial" w:cs="Arial"/>
          <w:color w:val="000000"/>
        </w:rPr>
        <w:t xml:space="preserve"> Talking activities</w:t>
      </w:r>
      <w:r w:rsidR="005D6320">
        <w:rPr>
          <w:rFonts w:ascii="Arial" w:hAnsi="Arial" w:cs="Arial"/>
          <w:color w:val="000000"/>
        </w:rPr>
        <w:t xml:space="preserve"> support building these skills</w:t>
      </w:r>
      <w:r w:rsidR="00AC018A">
        <w:rPr>
          <w:rFonts w:ascii="Arial" w:hAnsi="Arial" w:cs="Arial"/>
          <w:color w:val="000000"/>
        </w:rPr>
        <w:t>, h</w:t>
      </w:r>
      <w:r w:rsidR="0085622A">
        <w:rPr>
          <w:rFonts w:ascii="Arial" w:hAnsi="Arial" w:cs="Arial"/>
          <w:color w:val="000000"/>
        </w:rPr>
        <w:t xml:space="preserve">owever, </w:t>
      </w:r>
      <w:r w:rsidR="0085622A">
        <w:rPr>
          <w:rFonts w:ascii="Arial" w:hAnsi="Arial" w:cs="Arial"/>
        </w:rPr>
        <w:t>some teachers may be worried about not having writing evidenced in the books</w:t>
      </w:r>
      <w:r w:rsidR="005D6320">
        <w:rPr>
          <w:rFonts w:ascii="Arial" w:hAnsi="Arial" w:cs="Arial"/>
        </w:rPr>
        <w:t xml:space="preserve"> after such activities</w:t>
      </w:r>
      <w:r w:rsidR="0085622A">
        <w:rPr>
          <w:rFonts w:ascii="Arial" w:hAnsi="Arial" w:cs="Arial"/>
        </w:rPr>
        <w:t>.</w:t>
      </w:r>
      <w:r w:rsidR="0049112B">
        <w:rPr>
          <w:rFonts w:ascii="Arial" w:hAnsi="Arial" w:cs="Arial"/>
        </w:rPr>
        <w:t xml:space="preserve"> </w:t>
      </w:r>
      <w:r w:rsidR="0085622A">
        <w:rPr>
          <w:rFonts w:ascii="Arial" w:hAnsi="Arial" w:cs="Arial"/>
        </w:rPr>
        <w:t>One way around this is for s</w:t>
      </w:r>
      <w:r w:rsidR="0049112B">
        <w:rPr>
          <w:rFonts w:ascii="Arial" w:hAnsi="Arial" w:cs="Arial"/>
        </w:rPr>
        <w:t xml:space="preserve">tudents </w:t>
      </w:r>
      <w:r w:rsidR="00372F30">
        <w:rPr>
          <w:rFonts w:ascii="Arial" w:hAnsi="Arial" w:cs="Arial"/>
        </w:rPr>
        <w:t xml:space="preserve">to </w:t>
      </w:r>
      <w:r w:rsidR="0049112B">
        <w:rPr>
          <w:rFonts w:ascii="Arial" w:hAnsi="Arial" w:cs="Arial"/>
        </w:rPr>
        <w:t>write up a summary of the points raised in the discussion</w:t>
      </w:r>
      <w:r w:rsidR="0085622A">
        <w:rPr>
          <w:rFonts w:ascii="Arial" w:hAnsi="Arial" w:cs="Arial"/>
        </w:rPr>
        <w:t xml:space="preserve"> activities</w:t>
      </w:r>
      <w:r w:rsidR="0049112B">
        <w:rPr>
          <w:rFonts w:ascii="Arial" w:hAnsi="Arial" w:cs="Arial"/>
        </w:rPr>
        <w:t>, both for and against, and answer it as an evaluation question.</w:t>
      </w:r>
    </w:p>
    <w:p w14:paraId="690C7B52" w14:textId="77777777" w:rsidR="0049112B" w:rsidRDefault="0049112B" w:rsidP="00930DCD">
      <w:pPr>
        <w:rPr>
          <w:rFonts w:ascii="Arial" w:hAnsi="Arial" w:cs="Arial"/>
          <w:sz w:val="24"/>
          <w:szCs w:val="24"/>
        </w:rPr>
      </w:pPr>
    </w:p>
    <w:p w14:paraId="1EE3EBCE" w14:textId="77777777" w:rsidR="00576B70" w:rsidRDefault="00576B70" w:rsidP="0093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is an example from a recent </w:t>
      </w:r>
      <w:r w:rsidR="0085622A">
        <w:rPr>
          <w:rFonts w:ascii="Arial" w:hAnsi="Arial" w:cs="Arial"/>
          <w:sz w:val="24"/>
          <w:szCs w:val="24"/>
        </w:rPr>
        <w:t xml:space="preserve">class </w:t>
      </w:r>
      <w:r>
        <w:rPr>
          <w:rFonts w:ascii="Arial" w:hAnsi="Arial" w:cs="Arial"/>
          <w:sz w:val="24"/>
          <w:szCs w:val="24"/>
        </w:rPr>
        <w:t>discussion:</w:t>
      </w:r>
    </w:p>
    <w:p w14:paraId="28DA10B5" w14:textId="77777777" w:rsidR="00576B70" w:rsidRDefault="00576B70" w:rsidP="00930DCD">
      <w:pPr>
        <w:rPr>
          <w:rFonts w:ascii="Arial" w:hAnsi="Arial" w:cs="Arial"/>
          <w:sz w:val="24"/>
          <w:szCs w:val="24"/>
        </w:rPr>
      </w:pPr>
    </w:p>
    <w:p w14:paraId="50BFC58C" w14:textId="77777777" w:rsidR="0085622A" w:rsidRPr="0085622A" w:rsidRDefault="0085622A" w:rsidP="00930DCD">
      <w:pPr>
        <w:rPr>
          <w:rFonts w:ascii="Brush Script MT" w:hAnsi="Brush Script MT" w:cs="Arial"/>
          <w:color w:val="FF0000"/>
          <w:sz w:val="36"/>
          <w:szCs w:val="24"/>
        </w:rPr>
      </w:pPr>
      <w:r w:rsidRPr="0085622A">
        <w:rPr>
          <w:rFonts w:ascii="Brush Script MT" w:hAnsi="Brush Script MT" w:cs="Arial"/>
          <w:color w:val="FF0000"/>
          <w:sz w:val="36"/>
          <w:szCs w:val="24"/>
        </w:rPr>
        <w:t>Some people may argue that…</w:t>
      </w:r>
    </w:p>
    <w:p w14:paraId="680A64DF" w14:textId="77777777" w:rsidR="00576B70" w:rsidRPr="00A317B2" w:rsidRDefault="00576B70" w:rsidP="0085622A">
      <w:pPr>
        <w:jc w:val="center"/>
        <w:rPr>
          <w:rFonts w:ascii="Arial" w:hAnsi="Arial" w:cs="Arial"/>
          <w:color w:val="009999"/>
          <w:sz w:val="28"/>
          <w:szCs w:val="24"/>
        </w:rPr>
      </w:pPr>
      <w:r w:rsidRPr="00A317B2">
        <w:rPr>
          <w:rFonts w:ascii="Arial" w:hAnsi="Arial" w:cs="Arial"/>
          <w:color w:val="009999"/>
          <w:sz w:val="28"/>
          <w:szCs w:val="24"/>
        </w:rPr>
        <w:t>‘</w:t>
      </w:r>
      <w:r>
        <w:rPr>
          <w:rFonts w:ascii="Arial" w:hAnsi="Arial" w:cs="Arial"/>
          <w:color w:val="009999"/>
          <w:sz w:val="28"/>
          <w:szCs w:val="24"/>
        </w:rPr>
        <w:t>The Old Testament prophecies are still relevant today.</w:t>
      </w:r>
      <w:r w:rsidRPr="00A317B2">
        <w:rPr>
          <w:rFonts w:ascii="Arial" w:hAnsi="Arial" w:cs="Arial"/>
          <w:color w:val="009999"/>
          <w:sz w:val="28"/>
          <w:szCs w:val="24"/>
        </w:rPr>
        <w:t>’</w:t>
      </w:r>
    </w:p>
    <w:p w14:paraId="71CCB71E" w14:textId="77777777" w:rsidR="00576B70" w:rsidRPr="0085622A" w:rsidRDefault="0085622A" w:rsidP="00930DCD">
      <w:pPr>
        <w:rPr>
          <w:rFonts w:ascii="Brush Script MT" w:hAnsi="Brush Script MT" w:cs="Arial"/>
          <w:color w:val="FF0000"/>
          <w:sz w:val="36"/>
          <w:szCs w:val="24"/>
        </w:rPr>
      </w:pPr>
      <w:r w:rsidRPr="0085622A">
        <w:rPr>
          <w:rFonts w:ascii="Brush Script MT" w:hAnsi="Brush Script MT" w:cs="Arial"/>
          <w:color w:val="FF0000"/>
          <w:sz w:val="36"/>
          <w:szCs w:val="24"/>
        </w:rPr>
        <w:t>because…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482"/>
        <w:gridCol w:w="2436"/>
        <w:gridCol w:w="1905"/>
      </w:tblGrid>
      <w:tr w:rsidR="0085622A" w14:paraId="7E2BC56E" w14:textId="77777777" w:rsidTr="0085622A">
        <w:tc>
          <w:tcPr>
            <w:tcW w:w="2193" w:type="dxa"/>
          </w:tcPr>
          <w:p w14:paraId="559A009E" w14:textId="77777777" w:rsidR="0085622A" w:rsidRDefault="0085622A" w:rsidP="00576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14:paraId="10169E05" w14:textId="77777777" w:rsidR="0085622A" w:rsidRPr="0085622A" w:rsidRDefault="0085622A" w:rsidP="00576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22A">
              <w:rPr>
                <w:rFonts w:ascii="Arial" w:hAnsi="Arial" w:cs="Arial"/>
                <w:b/>
                <w:sz w:val="24"/>
                <w:szCs w:val="24"/>
              </w:rPr>
              <w:t>For</w:t>
            </w:r>
          </w:p>
        </w:tc>
        <w:tc>
          <w:tcPr>
            <w:tcW w:w="2436" w:type="dxa"/>
          </w:tcPr>
          <w:p w14:paraId="4EB8D984" w14:textId="77777777" w:rsidR="0085622A" w:rsidRPr="0085622A" w:rsidRDefault="0085622A" w:rsidP="00576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22A">
              <w:rPr>
                <w:rFonts w:ascii="Arial" w:hAnsi="Arial" w:cs="Arial"/>
                <w:b/>
                <w:sz w:val="24"/>
                <w:szCs w:val="24"/>
              </w:rPr>
              <w:t>Against</w:t>
            </w:r>
          </w:p>
        </w:tc>
        <w:tc>
          <w:tcPr>
            <w:tcW w:w="1905" w:type="dxa"/>
          </w:tcPr>
          <w:p w14:paraId="247D8388" w14:textId="77777777" w:rsidR="0085622A" w:rsidRDefault="0085622A" w:rsidP="00576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22A" w14:paraId="47B6726C" w14:textId="77777777" w:rsidTr="00372F30">
        <w:tc>
          <w:tcPr>
            <w:tcW w:w="2193" w:type="dxa"/>
            <w:tcBorders>
              <w:bottom w:val="single" w:sz="4" w:space="0" w:color="auto"/>
            </w:tcBorders>
          </w:tcPr>
          <w:p w14:paraId="704202AC" w14:textId="77777777" w:rsidR="0085622A" w:rsidRDefault="0085622A" w:rsidP="00576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F6D681D" w14:textId="77777777" w:rsidR="0085622A" w:rsidRDefault="0085622A" w:rsidP="00576B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Amos warned that the poor were being oppressed. There continues to be great inequality between rich and poor.</w:t>
            </w:r>
          </w:p>
          <w:p w14:paraId="133FDC1B" w14:textId="77777777" w:rsidR="0085622A" w:rsidRPr="00576B70" w:rsidRDefault="0085622A" w:rsidP="00576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3EBBACC" w14:textId="77777777" w:rsidR="0085622A" w:rsidRDefault="0085622A" w:rsidP="00930D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may argue that the New Testament supersedes the Old Testament, and so they are less relevant.</w:t>
            </w:r>
          </w:p>
        </w:tc>
        <w:tc>
          <w:tcPr>
            <w:tcW w:w="1905" w:type="dxa"/>
            <w:vMerge w:val="restart"/>
          </w:tcPr>
          <w:p w14:paraId="5569E66C" w14:textId="77777777" w:rsidR="0085622A" w:rsidRPr="0085622A" w:rsidRDefault="0085622A" w:rsidP="00930DCD">
            <w:pPr>
              <w:rPr>
                <w:rFonts w:ascii="Brush Script MT" w:hAnsi="Brush Script MT" w:cs="Arial"/>
                <w:color w:val="FF0000"/>
                <w:sz w:val="36"/>
                <w:szCs w:val="24"/>
              </w:rPr>
            </w:pPr>
            <w:r w:rsidRPr="0085622A">
              <w:rPr>
                <w:rFonts w:ascii="Brush Script MT" w:hAnsi="Brush Script MT" w:cs="Arial"/>
                <w:color w:val="FF0000"/>
                <w:sz w:val="36"/>
                <w:szCs w:val="24"/>
              </w:rPr>
              <w:t xml:space="preserve">Use </w:t>
            </w:r>
            <w:r w:rsidRPr="0085622A">
              <w:rPr>
                <w:rFonts w:ascii="Brush Script MT" w:hAnsi="Brush Script MT" w:cs="Arial"/>
                <w:b/>
                <w:color w:val="FF0000"/>
                <w:sz w:val="36"/>
                <w:szCs w:val="24"/>
              </w:rPr>
              <w:t>contrasting connectives</w:t>
            </w:r>
            <w:r w:rsidRPr="0085622A">
              <w:rPr>
                <w:rFonts w:ascii="Brush Script MT" w:hAnsi="Brush Script MT" w:cs="Arial"/>
                <w:color w:val="FF0000"/>
                <w:sz w:val="36"/>
                <w:szCs w:val="24"/>
              </w:rPr>
              <w:t xml:space="preserve"> to develop a different perspective...</w:t>
            </w:r>
          </w:p>
          <w:p w14:paraId="5AB98D8E" w14:textId="77777777" w:rsidR="0085622A" w:rsidRPr="0085622A" w:rsidRDefault="0085622A" w:rsidP="00930DCD">
            <w:pPr>
              <w:rPr>
                <w:rFonts w:ascii="Brush Script MT" w:hAnsi="Brush Script MT" w:cs="Arial"/>
                <w:color w:val="FF0000"/>
                <w:sz w:val="36"/>
                <w:szCs w:val="24"/>
              </w:rPr>
            </w:pPr>
          </w:p>
          <w:p w14:paraId="1B787600" w14:textId="77777777" w:rsidR="0085622A" w:rsidRPr="0085622A" w:rsidRDefault="0085622A" w:rsidP="00930DCD">
            <w:pPr>
              <w:rPr>
                <w:rFonts w:ascii="Brush Script MT" w:hAnsi="Brush Script MT" w:cs="Arial"/>
                <w:color w:val="FF0000"/>
                <w:sz w:val="36"/>
                <w:szCs w:val="24"/>
              </w:rPr>
            </w:pPr>
            <w:r w:rsidRPr="0085622A">
              <w:rPr>
                <w:rFonts w:ascii="Brush Script MT" w:hAnsi="Brush Script MT" w:cs="Arial"/>
                <w:color w:val="FF0000"/>
                <w:sz w:val="36"/>
                <w:szCs w:val="24"/>
              </w:rPr>
              <w:t xml:space="preserve">However, </w:t>
            </w:r>
          </w:p>
          <w:p w14:paraId="7753A9AD" w14:textId="77777777" w:rsidR="0085622A" w:rsidRPr="0085622A" w:rsidRDefault="0085622A" w:rsidP="00930DCD">
            <w:pPr>
              <w:rPr>
                <w:rFonts w:ascii="Brush Script MT" w:hAnsi="Brush Script MT" w:cs="Arial"/>
                <w:color w:val="FF0000"/>
                <w:sz w:val="36"/>
                <w:szCs w:val="24"/>
              </w:rPr>
            </w:pPr>
            <w:r w:rsidRPr="0085622A">
              <w:rPr>
                <w:rFonts w:ascii="Brush Script MT" w:hAnsi="Brush Script MT" w:cs="Arial"/>
                <w:color w:val="FF0000"/>
                <w:sz w:val="36"/>
                <w:szCs w:val="24"/>
              </w:rPr>
              <w:t>On the other hand,</w:t>
            </w:r>
          </w:p>
          <w:p w14:paraId="5FA13D38" w14:textId="77777777" w:rsidR="0085622A" w:rsidRPr="0085622A" w:rsidRDefault="0085622A" w:rsidP="00930DCD">
            <w:pPr>
              <w:rPr>
                <w:rFonts w:ascii="Brush Script MT" w:hAnsi="Brush Script MT" w:cs="Arial"/>
                <w:sz w:val="24"/>
                <w:szCs w:val="24"/>
              </w:rPr>
            </w:pPr>
            <w:r w:rsidRPr="0085622A">
              <w:rPr>
                <w:rFonts w:ascii="Brush Script MT" w:hAnsi="Brush Script MT" w:cs="Arial"/>
                <w:color w:val="FF0000"/>
                <w:sz w:val="36"/>
                <w:szCs w:val="24"/>
              </w:rPr>
              <w:t>In contrast.</w:t>
            </w:r>
          </w:p>
        </w:tc>
      </w:tr>
      <w:tr w:rsidR="0085622A" w14:paraId="07C9A3F2" w14:textId="77777777" w:rsidTr="00372F30">
        <w:tc>
          <w:tcPr>
            <w:tcW w:w="2193" w:type="dxa"/>
            <w:vMerge w:val="restart"/>
            <w:tcBorders>
              <w:bottom w:val="nil"/>
            </w:tcBorders>
          </w:tcPr>
          <w:p w14:paraId="3D507459" w14:textId="77777777" w:rsidR="0085622A" w:rsidRDefault="0085622A" w:rsidP="00930DCD">
            <w:pPr>
              <w:rPr>
                <w:rFonts w:ascii="Brush Script MT" w:hAnsi="Brush Script MT" w:cs="Arial"/>
                <w:color w:val="FF0000"/>
                <w:sz w:val="36"/>
                <w:szCs w:val="24"/>
              </w:rPr>
            </w:pPr>
            <w:r w:rsidRPr="0085622A">
              <w:rPr>
                <w:rFonts w:ascii="Brush Script MT" w:hAnsi="Brush Script MT" w:cs="Arial"/>
                <w:color w:val="FF0000"/>
                <w:sz w:val="36"/>
                <w:szCs w:val="24"/>
              </w:rPr>
              <w:t xml:space="preserve">Use </w:t>
            </w:r>
            <w:r w:rsidRPr="0085622A">
              <w:rPr>
                <w:rFonts w:ascii="Brush Script MT" w:hAnsi="Brush Script MT" w:cs="Arial"/>
                <w:b/>
                <w:color w:val="FF0000"/>
                <w:sz w:val="36"/>
                <w:szCs w:val="24"/>
              </w:rPr>
              <w:t>developing connectives</w:t>
            </w:r>
            <w:r w:rsidRPr="0085622A">
              <w:rPr>
                <w:rFonts w:ascii="Brush Script MT" w:hAnsi="Brush Script MT" w:cs="Arial"/>
                <w:color w:val="FF0000"/>
                <w:sz w:val="36"/>
                <w:szCs w:val="24"/>
              </w:rPr>
              <w:t xml:space="preserve"> </w:t>
            </w:r>
            <w:r>
              <w:rPr>
                <w:rFonts w:ascii="Brush Script MT" w:hAnsi="Brush Script MT" w:cs="Arial"/>
                <w:color w:val="FF0000"/>
                <w:sz w:val="36"/>
                <w:szCs w:val="24"/>
              </w:rPr>
              <w:t xml:space="preserve">to support your argument with additional points, </w:t>
            </w:r>
            <w:r w:rsidRPr="0085622A">
              <w:rPr>
                <w:rFonts w:ascii="Brush Script MT" w:hAnsi="Brush Script MT" w:cs="Arial"/>
                <w:color w:val="FF0000"/>
                <w:sz w:val="36"/>
                <w:szCs w:val="24"/>
              </w:rPr>
              <w:t xml:space="preserve">such as: </w:t>
            </w:r>
          </w:p>
          <w:p w14:paraId="528C4F60" w14:textId="77777777" w:rsidR="0085622A" w:rsidRPr="0085622A" w:rsidRDefault="0085622A" w:rsidP="00930DCD">
            <w:pPr>
              <w:rPr>
                <w:rFonts w:ascii="Brush Script MT" w:hAnsi="Brush Script MT" w:cs="Arial"/>
                <w:color w:val="FF0000"/>
                <w:sz w:val="36"/>
                <w:szCs w:val="24"/>
              </w:rPr>
            </w:pPr>
          </w:p>
          <w:p w14:paraId="6BCDF5EE" w14:textId="77777777" w:rsidR="0085622A" w:rsidRDefault="0085622A" w:rsidP="00930DCD">
            <w:pPr>
              <w:rPr>
                <w:rFonts w:ascii="Brush Script MT" w:hAnsi="Brush Script MT" w:cs="Arial"/>
                <w:color w:val="FF0000"/>
                <w:sz w:val="36"/>
                <w:szCs w:val="24"/>
              </w:rPr>
            </w:pPr>
            <w:r w:rsidRPr="0085622A">
              <w:rPr>
                <w:rFonts w:ascii="Brush Script MT" w:hAnsi="Brush Script MT" w:cs="Arial"/>
                <w:color w:val="FF0000"/>
                <w:sz w:val="36"/>
                <w:szCs w:val="24"/>
              </w:rPr>
              <w:t>In addition,</w:t>
            </w:r>
          </w:p>
          <w:p w14:paraId="5760A66B" w14:textId="77777777" w:rsidR="0085622A" w:rsidRDefault="0085622A" w:rsidP="00930DCD">
            <w:pPr>
              <w:rPr>
                <w:rFonts w:ascii="Brush Script MT" w:hAnsi="Brush Script MT" w:cs="Arial"/>
                <w:color w:val="FF0000"/>
                <w:sz w:val="36"/>
                <w:szCs w:val="24"/>
              </w:rPr>
            </w:pPr>
            <w:r>
              <w:rPr>
                <w:rFonts w:ascii="Brush Script MT" w:hAnsi="Brush Script MT" w:cs="Arial"/>
                <w:color w:val="FF0000"/>
                <w:sz w:val="36"/>
                <w:szCs w:val="24"/>
              </w:rPr>
              <w:t xml:space="preserve">Furthermore, </w:t>
            </w:r>
          </w:p>
          <w:p w14:paraId="31DD338F" w14:textId="77777777" w:rsidR="0085622A" w:rsidRPr="0085622A" w:rsidRDefault="0085622A" w:rsidP="00930DCD">
            <w:pPr>
              <w:rPr>
                <w:rFonts w:ascii="Brush Script MT" w:hAnsi="Brush Script MT" w:cs="Arial"/>
                <w:color w:val="FF0000"/>
                <w:sz w:val="36"/>
                <w:szCs w:val="24"/>
              </w:rPr>
            </w:pPr>
            <w:r>
              <w:rPr>
                <w:rFonts w:ascii="Brush Script MT" w:hAnsi="Brush Script MT" w:cs="Arial"/>
                <w:color w:val="FF0000"/>
                <w:sz w:val="36"/>
                <w:szCs w:val="24"/>
              </w:rPr>
              <w:t>Also</w:t>
            </w:r>
          </w:p>
        </w:tc>
        <w:tc>
          <w:tcPr>
            <w:tcW w:w="2482" w:type="dxa"/>
          </w:tcPr>
          <w:p w14:paraId="0E0FC2E1" w14:textId="586ED5EF" w:rsidR="0085622A" w:rsidRDefault="0085622A" w:rsidP="00930D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Jeremiah warned that we will be punishment</w:t>
            </w:r>
            <w:r w:rsidR="004D1959">
              <w:rPr>
                <w:rFonts w:ascii="Arial" w:hAnsi="Arial" w:cs="Arial"/>
                <w:sz w:val="24"/>
                <w:szCs w:val="24"/>
              </w:rPr>
              <w:t xml:space="preserve"> for failing to love God</w:t>
            </w:r>
            <w:r>
              <w:rPr>
                <w:rFonts w:ascii="Arial" w:hAnsi="Arial" w:cs="Arial"/>
                <w:sz w:val="24"/>
                <w:szCs w:val="24"/>
              </w:rPr>
              <w:t>. Christians continue to believe that there will be a Final Judgement.</w:t>
            </w:r>
          </w:p>
          <w:p w14:paraId="0DB3E19F" w14:textId="77777777" w:rsidR="0085622A" w:rsidRDefault="0085622A" w:rsidP="00930D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8E346DC" w14:textId="32CD7D7F" w:rsidR="0085622A" w:rsidRDefault="0085622A" w:rsidP="00930D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those who are atheists, </w:t>
            </w:r>
            <w:r w:rsidR="004D1959">
              <w:rPr>
                <w:rFonts w:ascii="Arial" w:hAnsi="Arial" w:cs="Arial"/>
                <w:sz w:val="24"/>
                <w:szCs w:val="24"/>
              </w:rPr>
              <w:t>the prophecies are not from God and so not relevant.</w:t>
            </w:r>
          </w:p>
        </w:tc>
        <w:tc>
          <w:tcPr>
            <w:tcW w:w="1905" w:type="dxa"/>
            <w:vMerge/>
          </w:tcPr>
          <w:p w14:paraId="5222454E" w14:textId="77777777" w:rsidR="0085622A" w:rsidRDefault="0085622A" w:rsidP="00930D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22A" w14:paraId="7774A8B6" w14:textId="77777777" w:rsidTr="00372F30">
        <w:tc>
          <w:tcPr>
            <w:tcW w:w="2193" w:type="dxa"/>
            <w:vMerge/>
          </w:tcPr>
          <w:p w14:paraId="5DA32FE3" w14:textId="77777777" w:rsidR="0085622A" w:rsidRDefault="0085622A" w:rsidP="00930D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871016A" w14:textId="77777777" w:rsidR="0085622A" w:rsidRDefault="0085622A" w:rsidP="00930D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Isaiah prophesised about the coming of the Messiah. Christians believe the Messiah came through Jesus Christ and await the second coming (Parousia).</w:t>
            </w:r>
          </w:p>
          <w:p w14:paraId="02501335" w14:textId="77777777" w:rsidR="0085622A" w:rsidRDefault="0085622A" w:rsidP="00930D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4FD879C" w14:textId="001F8FDB" w:rsidR="0085622A" w:rsidRDefault="004D1959" w:rsidP="00930D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Prophecies warning about idolatry, the worship of idols, not relevant.</w:t>
            </w:r>
          </w:p>
        </w:tc>
        <w:tc>
          <w:tcPr>
            <w:tcW w:w="1905" w:type="dxa"/>
            <w:vMerge/>
          </w:tcPr>
          <w:p w14:paraId="1D483DB9" w14:textId="77777777" w:rsidR="0085622A" w:rsidRDefault="0085622A" w:rsidP="00930D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794B66" w14:textId="77777777" w:rsidR="0049112B" w:rsidRPr="006752B9" w:rsidRDefault="0049112B" w:rsidP="0085622A">
      <w:pPr>
        <w:rPr>
          <w:rFonts w:ascii="Arial" w:hAnsi="Arial" w:cs="Arial"/>
          <w:sz w:val="24"/>
          <w:szCs w:val="24"/>
        </w:rPr>
      </w:pPr>
    </w:p>
    <w:sectPr w:rsidR="0049112B" w:rsidRPr="00675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4903"/>
    <w:multiLevelType w:val="hybridMultilevel"/>
    <w:tmpl w:val="896C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19E"/>
    <w:multiLevelType w:val="hybridMultilevel"/>
    <w:tmpl w:val="9456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F28EC"/>
    <w:multiLevelType w:val="hybridMultilevel"/>
    <w:tmpl w:val="2BC0E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77635"/>
    <w:multiLevelType w:val="hybridMultilevel"/>
    <w:tmpl w:val="3DE6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24"/>
    <w:rsid w:val="000630D2"/>
    <w:rsid w:val="00070B83"/>
    <w:rsid w:val="00116D38"/>
    <w:rsid w:val="00212DE9"/>
    <w:rsid w:val="002C32F9"/>
    <w:rsid w:val="00357225"/>
    <w:rsid w:val="00372F30"/>
    <w:rsid w:val="004241EB"/>
    <w:rsid w:val="0049112B"/>
    <w:rsid w:val="004D1959"/>
    <w:rsid w:val="00531F35"/>
    <w:rsid w:val="00576B70"/>
    <w:rsid w:val="005D6320"/>
    <w:rsid w:val="006752B9"/>
    <w:rsid w:val="007B1CAE"/>
    <w:rsid w:val="008422E2"/>
    <w:rsid w:val="0085622A"/>
    <w:rsid w:val="00930DCD"/>
    <w:rsid w:val="009756D2"/>
    <w:rsid w:val="009E0824"/>
    <w:rsid w:val="00A072E0"/>
    <w:rsid w:val="00A317B2"/>
    <w:rsid w:val="00A63AB2"/>
    <w:rsid w:val="00AC018A"/>
    <w:rsid w:val="00DE1F2A"/>
    <w:rsid w:val="00E63F04"/>
    <w:rsid w:val="00F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4C17"/>
  <w15:chartTrackingRefBased/>
  <w15:docId w15:val="{1848C1D4-EED7-40C0-816C-8122BB09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5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025F-35EB-46E7-85EF-8D26891E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Ruggiero</dc:creator>
  <cp:keywords/>
  <dc:description/>
  <cp:lastModifiedBy>Simon Ruggiero</cp:lastModifiedBy>
  <cp:revision>7</cp:revision>
  <dcterms:created xsi:type="dcterms:W3CDTF">2018-04-29T08:23:00Z</dcterms:created>
  <dcterms:modified xsi:type="dcterms:W3CDTF">2018-04-29T14:25:00Z</dcterms:modified>
</cp:coreProperties>
</file>